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8E711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РАБОЧАЯ ПРОГРАММА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7"/>
          <w:szCs w:val="27"/>
          <w:vertAlign w:val="superscript"/>
          <w:lang w:eastAsia="ru-RU"/>
        </w:rPr>
        <w:t>(основное общее образование)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По элективному курсу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«Практикум по подготовке к ОГЭ по математике»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учащихся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9-х</w:t>
      </w:r>
      <w:r w:rsidRPr="008E711A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  <w:r w:rsidRPr="008E711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классов</w:t>
      </w:r>
    </w:p>
    <w:bookmarkEnd w:id="0"/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711A">
        <w:rPr>
          <w:rFonts w:ascii="Arial" w:eastAsia="Times New Roman" w:hAnsi="Arial" w:cs="Arial"/>
          <w:color w:val="000000"/>
          <w:lang w:eastAsia="ru-RU"/>
        </w:rPr>
        <w:t>Составитель: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Макавьева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Л.В.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учитель математики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Воробейня</w:t>
      </w:r>
      <w:proofErr w:type="spellEnd"/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2020 г</w:t>
      </w:r>
    </w:p>
    <w:p w:rsid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Основной задачей математического образования в школе является формирование у обучающихся системы математических знаний и умений, необходимых для применения в практической деятельности, а также для продолжения образования. На занятиях по математике школьники учатся логически рассуждать, четко высказывать мысли, работать по различным алгоритмам, использовать математический язык для краткой и лаконичной записи рассуждений, творческому мышлению, умению применять теоретические знания по математике в различных жизненных ситуациях.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Учащимся 9 класса предстоит сдача ОГЭ, содержание которого включает в себя материал всего курса математики основного общего образования. Программа ставит своей задачей помочь учащимся системно и в короткие сроки рассмотреть основные и дополнительные типы задач, входящих, как в первую, так и во вторую часть контрольно- измерительных материалов ОГЭ.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Курс предполагает теоретические и практические занятия. Особое внимание будет уделено изучению критериев оценивания, оформлению решения и ответа в каждой задаче.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курсу «Практикум по подготовке к ОГЭ по математики» для основной общеобразова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тельной школы в 9 классе на 2020-2021</w:t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 составлена на основе:</w:t>
      </w:r>
    </w:p>
    <w:p w:rsidR="008E711A" w:rsidRPr="008E711A" w:rsidRDefault="008E711A" w:rsidP="008E711A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от 29.12.2012 г. № 273-ФЗ «Об образовании в Российской Федерации»;</w:t>
      </w:r>
    </w:p>
    <w:p w:rsidR="008E711A" w:rsidRPr="008E711A" w:rsidRDefault="008E711A" w:rsidP="008E711A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1897;</w:t>
      </w:r>
    </w:p>
    <w:p w:rsidR="008E711A" w:rsidRPr="008E711A" w:rsidRDefault="008E711A" w:rsidP="008E711A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Представленные программы по курсам алгебры (7-9 классы) и геометрии (7-9 классы) созданы на основе авторской программы по </w:t>
      </w:r>
      <w:proofErr w:type="spellStart"/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математи¬ке</w:t>
      </w:r>
      <w:proofErr w:type="spellEnd"/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средней школы, разработанной А.Г. Мерзляком, В.Б. Полонским, М.С. Якиром - авторами учебников, включённых в систему «Алгоритм успеха».</w:t>
      </w:r>
    </w:p>
    <w:p w:rsidR="008E711A" w:rsidRPr="008E711A" w:rsidRDefault="008E711A" w:rsidP="008E711A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Сборника типовых экзаменационных вариантов под редакцией </w:t>
      </w:r>
      <w:proofErr w:type="spellStart"/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И.В.Ященко</w:t>
      </w:r>
      <w:proofErr w:type="spellEnd"/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Издательство «Национальное образование», (ОГЭ. ФИПИ – школе).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курса: подготовить обучающихся к сдаче ОГЭ в соответствии с требованиями, предъявляемыми образовательными стандартами.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Задачи:</w:t>
      </w:r>
    </w:p>
    <w:p w:rsidR="008E711A" w:rsidRPr="008E711A" w:rsidRDefault="008E711A" w:rsidP="008E711A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Повторить и обобщить знания по алгебре и геометрии за курс основной общеобразовательной школы;</w:t>
      </w:r>
    </w:p>
    <w:p w:rsidR="008E711A" w:rsidRPr="008E711A" w:rsidRDefault="008E711A" w:rsidP="008E711A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Расширить знания по отдельным темам курса Алгебра 5-9 класс и Геометрия 7-9 класс;</w:t>
      </w:r>
    </w:p>
    <w:p w:rsidR="008E711A" w:rsidRPr="008E711A" w:rsidRDefault="008E711A" w:rsidP="008E711A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Выработать умение пользоваться контрольно-измерительными материалами.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Ожидаемые результаты: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основе поставленных задач предполагается, что обучающиеся достигнут следующих результатов:</w:t>
      </w:r>
    </w:p>
    <w:p w:rsidR="008E711A" w:rsidRPr="008E711A" w:rsidRDefault="008E711A" w:rsidP="008E711A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Овладеют общими универсальными приемами и подходами к решению заданий ОГЭ;</w:t>
      </w:r>
    </w:p>
    <w:p w:rsidR="008E711A" w:rsidRPr="008E711A" w:rsidRDefault="008E711A" w:rsidP="008E711A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Усвоят основные приемы мыслительного поиска.</w:t>
      </w:r>
    </w:p>
    <w:p w:rsidR="008E711A" w:rsidRPr="008E711A" w:rsidRDefault="008E711A" w:rsidP="008E711A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Выработают умения:</w:t>
      </w:r>
    </w:p>
    <w:p w:rsidR="008E711A" w:rsidRPr="008E711A" w:rsidRDefault="008E711A" w:rsidP="008E711A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самоконтроль времени выполнения заданий;</w:t>
      </w:r>
    </w:p>
    <w:p w:rsidR="008E711A" w:rsidRPr="008E711A" w:rsidRDefault="008E711A" w:rsidP="008E711A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объективной и субъективной трудности заданий и, соответственно, разумный выбор этих заданий;</w:t>
      </w:r>
    </w:p>
    <w:p w:rsidR="008E711A" w:rsidRPr="008E711A" w:rsidRDefault="008E711A" w:rsidP="008E711A">
      <w:pPr>
        <w:numPr>
          <w:ilvl w:val="1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прикидка границ результатов.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курса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 представлено в виде следующих содержательных разделов: «Алгебра» и «Геометрия». Включенный в программу материал предполагает повторение и углубление следующих разделов: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«Алгебра»:</w:t>
      </w:r>
    </w:p>
    <w:p w:rsidR="008E711A" w:rsidRPr="008E711A" w:rsidRDefault="008E711A" w:rsidP="008E711A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Проценты</w:t>
      </w:r>
    </w:p>
    <w:p w:rsidR="008E711A" w:rsidRPr="008E711A" w:rsidRDefault="008E711A" w:rsidP="008E711A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Выражения и их преобразования</w:t>
      </w:r>
    </w:p>
    <w:p w:rsidR="008E711A" w:rsidRPr="008E711A" w:rsidRDefault="008E711A" w:rsidP="008E711A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Уравнения и системы уравнений</w:t>
      </w:r>
    </w:p>
    <w:p w:rsidR="008E711A" w:rsidRPr="008E711A" w:rsidRDefault="008E711A" w:rsidP="008E711A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Неравенства</w:t>
      </w:r>
    </w:p>
    <w:p w:rsidR="008E711A" w:rsidRPr="008E711A" w:rsidRDefault="008E711A" w:rsidP="008E711A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</w:t>
      </w:r>
    </w:p>
    <w:p w:rsidR="008E711A" w:rsidRPr="008E711A" w:rsidRDefault="008E711A" w:rsidP="008E711A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Текстовые задачи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«Геометрия»</w:t>
      </w:r>
    </w:p>
    <w:p w:rsidR="008E711A" w:rsidRPr="008E711A" w:rsidRDefault="008E711A" w:rsidP="008E711A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 планиметрии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раздела «Алгебра»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— важной составляющей интеллектуального развития человека.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раздела «Числовые множества» нацелено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Материал раздела развивает понятие о числе, которое связано с изучением действительных чисел.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содержания раздела «Функции» —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предмета в учебном плане образовательной организации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урса в 9 классе рассчитано на 17 часов в год, 0,5 ч</w:t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в неделю. При изучении учебного курса уделяется внимание задачам, направленным на развитие естественно-научного мировоззрения.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В направлении личностного развития: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первичная </w:t>
      </w:r>
      <w:proofErr w:type="spellStart"/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коммуникативной компетентности в общении и сотрудничестве со сверстниками, старшими и младшими в образовательной и других видах деятельности;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контрпримеры</w:t>
      </w:r>
      <w:proofErr w:type="spellEnd"/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креативность мышления, инициативы, находчивости, активность при решении арифметических задач;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контролировать процесс и результат учебной математической деятельности;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способности к эмоциональному восприятию математических объектов, задач, решений, рассуждений;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2. В </w:t>
      </w:r>
      <w:proofErr w:type="spellStart"/>
      <w:r w:rsidRPr="008E71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метапредметном</w:t>
      </w:r>
      <w:proofErr w:type="spellEnd"/>
      <w:r w:rsidRPr="008E71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направлении: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осуществлять контроль по образцу и вносить необходимые коррективы;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первоначального представление об идеях и о методах математики как об универсальном языке науки и техники;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развитие способности видеть математическую задачу в других дисциплинах, в окружающей жизни;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выдвигать гипотезы при решении учебных задач и понимания необходимости их проверки;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понимание сущности алгоритмических предписаний и умения действовать в соответствии с предложенным алгоритмом;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 самостоятельно ставить цели, выбирать и создавать алгоритмы для решения учебных математических проблем;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способность планировать и осуществлять деятельность, направленную на решение задач исследовательского характера.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В предметном направлении: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 пользоваться изученными математическими формулами;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D"/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E711A" w:rsidRPr="008E711A" w:rsidRDefault="008E711A" w:rsidP="008E711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Содержание учебного предмета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Выражения и преобразования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Числовые подстановки в буквенные выражения. Формулы. Приближенные значения. Округление чисел. Буквенные выражения. Степень с целым показателем. Многочлены. Преобразование выражений. Квадратные корни Алгебраические дроби. Квадратные корни. Числовые последовательности. Арифметическая и геометрическая прогрессия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 Уравнения и неравенства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Равносильность уравнений. Теоремы о равносильности уравнений. Общие приемы решения уравнений: метод разложения на множители, метод замены переменной, использование свойств функций, использование графиков. Решение уравнений. Системы уравнений с двумя переменными. Неравенства с одной переменной. Иррациональные уравнения. Уравнения, содержащие неизвестное под знаком модуля. Неравенства, содержащие переменную под знаком модуля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Функции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Числовые функции и их свойства: монотонность, ограниченность, наибольшее и наименьшее значения функции на заданном промежутке. Определение функции. Способы задания функции. Четные и нечетные функции, особенности их графиков. Наглядно геометрические представления о непрерывности и выпуклости функций.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4. Числа и вычисления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Проценты. Пропорции. Решение текстовых задач: задачи на движение, задачи на работу, задачи на десятичную форму записи числа, задачи на концентрацию, смеси и сплавы.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 Геометрия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Содержит геометрические </w:t>
      </w:r>
      <w:r w:rsidRPr="008E711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задачи 1 части</w:t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КИМ ОГЭ.   В этом блоке повторяются основные геометрические сведения, и отрабатывается навык решения геометрических задач.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Задания части 2 </w:t>
      </w: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направлены на проверку умения решать планиметрическую задачу, применяя различные теоретические знания курса геометрии; умения математически грамотно и ясно записывать решение, приводя при этом необходимые пояснения и обоснования; владение широким спектром приемов и способов рассуждений.</w:t>
      </w:r>
    </w:p>
    <w:p w:rsidR="008E711A" w:rsidRPr="008E711A" w:rsidRDefault="008E711A" w:rsidP="008E7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Календарно-тематическое планирование курса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«Практикум по подготовке к ОГЭ по математике»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0,5 час в неделю, всего 17</w:t>
      </w: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Выражения и преобразования (2</w:t>
      </w: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часов)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Алгебраические выражения.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Степенные и иррациональные выражения.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I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ункции, их свойства и графики (2</w:t>
      </w: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часов)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Линейная функция.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Квадратичная функция.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Степенная функция.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III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Уравнения и неравенства (6</w:t>
      </w: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часов)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Линейные уравнения и неравенства.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Дробно-рациональные уравнения и неравенства.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Квадратные уравнения и неравенства.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Уравнения и неравенства с параметрами.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уравнений и неравенств.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I</w:t>
      </w: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Текстовые задачи (2</w:t>
      </w: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часа)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 на «движение», «концентрацию», «смеси и сплавы», «работу».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</w:t>
      </w: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я. Решение задач планиметрии (5</w:t>
      </w: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часов)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на треугольники.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на площади многоугольников.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Вписанные и описанные углы.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Окружность.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</w:t>
      </w:r>
    </w:p>
    <w:p w:rsidR="008E711A" w:rsidRPr="008E711A" w:rsidRDefault="008E711A" w:rsidP="008E711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Список электронных ресурсов: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i/>
          <w:iCs/>
          <w:color w:val="0000FF"/>
          <w:sz w:val="26"/>
          <w:szCs w:val="26"/>
          <w:u w:val="single"/>
          <w:lang w:eastAsia="ru-RU"/>
        </w:rPr>
        <w:t>http://www.prosv.ru</w:t>
      </w: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сайт издательства «Просвещение» (рубрика «Математика»)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8E711A">
          <w:rPr>
            <w:rFonts w:ascii="Arial" w:eastAsia="Times New Roman" w:hAnsi="Arial" w:cs="Arial"/>
            <w:i/>
            <w:iCs/>
            <w:color w:val="0066FF"/>
            <w:sz w:val="26"/>
            <w:szCs w:val="26"/>
            <w:lang w:eastAsia="ru-RU"/>
          </w:rPr>
          <w:t>http:/</w:t>
        </w:r>
      </w:hyperlink>
      <w:r w:rsidRPr="008E711A">
        <w:rPr>
          <w:rFonts w:ascii="Arial" w:eastAsia="Times New Roman" w:hAnsi="Arial" w:cs="Arial"/>
          <w:i/>
          <w:iCs/>
          <w:color w:val="0000FF"/>
          <w:sz w:val="26"/>
          <w:szCs w:val="26"/>
          <w:u w:val="single"/>
          <w:lang w:eastAsia="ru-RU"/>
        </w:rPr>
        <w:t>www.drofa.ru</w:t>
      </w:r>
      <w:r w:rsidRPr="008E711A">
        <w:rPr>
          <w:rFonts w:ascii="Arial" w:eastAsia="Times New Roman" w:hAnsi="Arial" w:cs="Arial"/>
          <w:i/>
          <w:iCs/>
          <w:color w:val="0000FF"/>
          <w:sz w:val="26"/>
          <w:szCs w:val="26"/>
          <w:lang w:eastAsia="ru-RU"/>
        </w:rPr>
        <w:t> - </w:t>
      </w: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 издательства Дрофа (рубрика «Математика»)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8E711A">
          <w:rPr>
            <w:rFonts w:ascii="Arial" w:eastAsia="Times New Roman" w:hAnsi="Arial" w:cs="Arial"/>
            <w:i/>
            <w:iCs/>
            <w:color w:val="0066FF"/>
            <w:sz w:val="26"/>
            <w:szCs w:val="26"/>
            <w:lang w:eastAsia="ru-RU"/>
          </w:rPr>
          <w:t>http://www.center.fio.ru/som</w:t>
        </w:r>
      </w:hyperlink>
      <w:r w:rsidRPr="008E711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- </w:t>
      </w: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методические рекомендации учителю-предметнику (представлены все школьные предметы).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Материалы для самостоятельной разработки профильных проб Сайт Ларина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Диагностические и тренировочные работы по системе </w:t>
      </w:r>
      <w:proofErr w:type="spellStart"/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СтатГрад</w:t>
      </w:r>
      <w:proofErr w:type="spellEnd"/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 Гущина «Решу ЕГЭ»</w:t>
      </w:r>
    </w:p>
    <w:p w:rsidR="008E711A" w:rsidRPr="008E711A" w:rsidRDefault="008E711A" w:rsidP="008E711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1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</w:p>
    <w:p w:rsidR="00193E45" w:rsidRDefault="00193E45"/>
    <w:sectPr w:rsidR="00193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AE" w:rsidRDefault="003F2FAE" w:rsidP="008E711A">
      <w:pPr>
        <w:spacing w:after="0" w:line="240" w:lineRule="auto"/>
      </w:pPr>
      <w:r>
        <w:separator/>
      </w:r>
    </w:p>
  </w:endnote>
  <w:endnote w:type="continuationSeparator" w:id="0">
    <w:p w:rsidR="003F2FAE" w:rsidRDefault="003F2FAE" w:rsidP="008E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1A" w:rsidRDefault="008E71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1A" w:rsidRDefault="008E71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1A" w:rsidRDefault="008E71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AE" w:rsidRDefault="003F2FAE" w:rsidP="008E711A">
      <w:pPr>
        <w:spacing w:after="0" w:line="240" w:lineRule="auto"/>
      </w:pPr>
      <w:r>
        <w:separator/>
      </w:r>
    </w:p>
  </w:footnote>
  <w:footnote w:type="continuationSeparator" w:id="0">
    <w:p w:rsidR="003F2FAE" w:rsidRDefault="003F2FAE" w:rsidP="008E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1A" w:rsidRDefault="008E71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1A" w:rsidRDefault="008E71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1A" w:rsidRDefault="008E71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49E"/>
    <w:multiLevelType w:val="multilevel"/>
    <w:tmpl w:val="4064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D6D47"/>
    <w:multiLevelType w:val="multilevel"/>
    <w:tmpl w:val="146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429E"/>
    <w:multiLevelType w:val="multilevel"/>
    <w:tmpl w:val="CFD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5078F"/>
    <w:multiLevelType w:val="multilevel"/>
    <w:tmpl w:val="2D18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32580"/>
    <w:multiLevelType w:val="multilevel"/>
    <w:tmpl w:val="9918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F42C3"/>
    <w:multiLevelType w:val="multilevel"/>
    <w:tmpl w:val="FB10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1091C"/>
    <w:multiLevelType w:val="multilevel"/>
    <w:tmpl w:val="4B4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1A"/>
    <w:rsid w:val="00193E45"/>
    <w:rsid w:val="003F2FAE"/>
    <w:rsid w:val="008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8CA7A3-2BA2-4E54-8BEF-56CD87F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11A"/>
  </w:style>
  <w:style w:type="paragraph" w:styleId="a5">
    <w:name w:val="footer"/>
    <w:basedOn w:val="a"/>
    <w:link w:val="a6"/>
    <w:uiPriority w:val="99"/>
    <w:unhideWhenUsed/>
    <w:rsid w:val="008E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center.fio.ru%2Fs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ege.ed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2021-04-14T16:14:00Z</dcterms:created>
  <dcterms:modified xsi:type="dcterms:W3CDTF">2021-04-14T16:24:00Z</dcterms:modified>
</cp:coreProperties>
</file>